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9676B7" w14:textId="77777777" w:rsidR="00E60CCF" w:rsidRDefault="00E60CCF" w:rsidP="00E963C2">
      <w:pPr>
        <w:rPr>
          <w:b/>
          <w:bCs/>
          <w:kern w:val="44"/>
          <w:sz w:val="44"/>
          <w:szCs w:val="44"/>
        </w:rPr>
      </w:pPr>
      <w:r w:rsidRPr="00E60CCF">
        <w:rPr>
          <w:b/>
          <w:bCs/>
          <w:kern w:val="44"/>
          <w:sz w:val="44"/>
          <w:szCs w:val="44"/>
        </w:rPr>
        <w:t>X-Gunner upgrade and button modification instructions</w:t>
      </w:r>
    </w:p>
    <w:p w14:paraId="12D7EA08" w14:textId="77777777" w:rsidR="00E60CCF" w:rsidRDefault="00E60CCF" w:rsidP="00E963C2">
      <w:pPr>
        <w:rPr>
          <w:b/>
          <w:bCs/>
          <w:kern w:val="44"/>
          <w:sz w:val="44"/>
          <w:szCs w:val="44"/>
        </w:rPr>
      </w:pPr>
    </w:p>
    <w:p w14:paraId="23F8D388" w14:textId="77777777" w:rsidR="00E60CCF" w:rsidRPr="00E60CCF" w:rsidRDefault="00E60CCF" w:rsidP="00E60CCF">
      <w:pPr>
        <w:rPr>
          <w:color w:val="FF0000"/>
          <w:sz w:val="36"/>
          <w:szCs w:val="36"/>
        </w:rPr>
      </w:pPr>
      <w:r w:rsidRPr="00E60CCF">
        <w:rPr>
          <w:rFonts w:hint="eastAsia"/>
          <w:b/>
          <w:bCs/>
          <w:kern w:val="44"/>
          <w:sz w:val="44"/>
          <w:szCs w:val="44"/>
        </w:rPr>
        <w:t xml:space="preserve"> </w:t>
      </w:r>
      <w:r w:rsidRPr="00E60CCF">
        <w:rPr>
          <w:color w:val="FF0000"/>
          <w:sz w:val="36"/>
          <w:szCs w:val="36"/>
        </w:rPr>
        <w:t>Upgrade the receiver and light gun to the latest firmware for purchases made before December 17, 2024.</w:t>
      </w:r>
    </w:p>
    <w:p w14:paraId="1CDB27C5" w14:textId="77777777" w:rsidR="00E60CCF" w:rsidRDefault="00E60CCF" w:rsidP="00E60CCF">
      <w:pPr>
        <w:rPr>
          <w:color w:val="FF0000"/>
          <w:sz w:val="36"/>
          <w:szCs w:val="36"/>
        </w:rPr>
      </w:pPr>
      <w:r w:rsidRPr="00E60CCF">
        <w:rPr>
          <w:color w:val="FF0000"/>
          <w:sz w:val="36"/>
          <w:szCs w:val="36"/>
        </w:rPr>
        <w:t>After flashing the firmware of the light gun, you need to change the button once before you can use it.</w:t>
      </w:r>
    </w:p>
    <w:p w14:paraId="572DAB76" w14:textId="1C04B777" w:rsidR="00E60CCF" w:rsidRDefault="00E60CCF" w:rsidP="00E963C2">
      <w:pPr>
        <w:rPr>
          <w:sz w:val="28"/>
          <w:szCs w:val="28"/>
        </w:rPr>
      </w:pPr>
      <w:r w:rsidRPr="00E60CCF">
        <w:rPr>
          <w:sz w:val="28"/>
          <w:szCs w:val="28"/>
        </w:rPr>
        <w:t>1: Upgrade the light gun, turn off the power, use a pointed tool to hold down the upgrade button, and then plug the USB into the computer. The computer will display an RPI-RP2 portable disk. Release the upgrade button and copy the firmware to the portable disk to complete the upgrade.</w:t>
      </w:r>
    </w:p>
    <w:p w14:paraId="7859AAFF" w14:textId="75D9370F" w:rsidR="00E963C2" w:rsidRDefault="00E60CCF" w:rsidP="00E963C2">
      <w:pPr>
        <w:rPr>
          <w:sz w:val="28"/>
          <w:szCs w:val="28"/>
        </w:rPr>
      </w:pPr>
      <w:r>
        <w:rPr>
          <w:noProof/>
        </w:rPr>
        <w:drawing>
          <wp:inline distT="0" distB="0" distL="0" distR="0" wp14:anchorId="29223CD3" wp14:editId="5D1F1CE0">
            <wp:extent cx="6645910" cy="4789170"/>
            <wp:effectExtent l="0" t="0" r="2540" b="0"/>
            <wp:docPr id="9789894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898943" name=""/>
                    <pic:cNvPicPr/>
                  </pic:nvPicPr>
                  <pic:blipFill>
                    <a:blip r:embed="rId6"/>
                    <a:stretch>
                      <a:fillRect/>
                    </a:stretch>
                  </pic:blipFill>
                  <pic:spPr>
                    <a:xfrm>
                      <a:off x="0" y="0"/>
                      <a:ext cx="6645910" cy="4789170"/>
                    </a:xfrm>
                    <a:prstGeom prst="rect">
                      <a:avLst/>
                    </a:prstGeom>
                  </pic:spPr>
                </pic:pic>
              </a:graphicData>
            </a:graphic>
          </wp:inline>
        </w:drawing>
      </w:r>
    </w:p>
    <w:p w14:paraId="57FE29E0" w14:textId="77777777" w:rsidR="00E60CCF" w:rsidRDefault="00E60CCF" w:rsidP="00E963C2">
      <w:pPr>
        <w:rPr>
          <w:sz w:val="28"/>
          <w:szCs w:val="28"/>
        </w:rPr>
      </w:pPr>
    </w:p>
    <w:p w14:paraId="32A108E4" w14:textId="77777777" w:rsidR="00E60CCF" w:rsidRDefault="00E60CCF" w:rsidP="00E963C2">
      <w:pPr>
        <w:rPr>
          <w:sz w:val="28"/>
          <w:szCs w:val="28"/>
        </w:rPr>
      </w:pPr>
    </w:p>
    <w:p w14:paraId="1D568806" w14:textId="77777777" w:rsidR="00E60CCF" w:rsidRDefault="00E60CCF" w:rsidP="00E963C2">
      <w:pPr>
        <w:rPr>
          <w:sz w:val="28"/>
          <w:szCs w:val="28"/>
        </w:rPr>
      </w:pPr>
      <w:r w:rsidRPr="00E60CCF">
        <w:rPr>
          <w:sz w:val="28"/>
          <w:szCs w:val="28"/>
        </w:rPr>
        <w:lastRenderedPageBreak/>
        <w:t>2: To upgrade the receiver, first press and hold the upgrade button on the receiver, then plug the receiver into the computer. The computer will display an RPI-RP2 portable disk. Release the upgrade button and copy the firmware to the portable disk to complete the upgrade</w:t>
      </w:r>
    </w:p>
    <w:p w14:paraId="3071F829" w14:textId="51ACD888" w:rsidR="00E963C2" w:rsidRDefault="00E60CCF" w:rsidP="00E963C2">
      <w:pPr>
        <w:rPr>
          <w:sz w:val="28"/>
          <w:szCs w:val="28"/>
        </w:rPr>
      </w:pPr>
      <w:r w:rsidRPr="00E60CCF">
        <w:rPr>
          <w:sz w:val="28"/>
          <w:szCs w:val="28"/>
        </w:rPr>
        <w:t>.</w:t>
      </w:r>
      <w:r w:rsidR="00806EFA" w:rsidRPr="00806EFA">
        <w:rPr>
          <w:noProof/>
        </w:rPr>
        <w:t xml:space="preserve"> </w:t>
      </w:r>
      <w:r w:rsidR="00806EFA">
        <w:rPr>
          <w:noProof/>
        </w:rPr>
        <w:drawing>
          <wp:inline distT="0" distB="0" distL="0" distR="0" wp14:anchorId="13DBF7A9" wp14:editId="76FC8CA7">
            <wp:extent cx="6645910" cy="4554855"/>
            <wp:effectExtent l="0" t="0" r="2540" b="0"/>
            <wp:docPr id="60912309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9123091" name=""/>
                    <pic:cNvPicPr/>
                  </pic:nvPicPr>
                  <pic:blipFill>
                    <a:blip r:embed="rId7"/>
                    <a:stretch>
                      <a:fillRect/>
                    </a:stretch>
                  </pic:blipFill>
                  <pic:spPr>
                    <a:xfrm>
                      <a:off x="0" y="0"/>
                      <a:ext cx="6645910" cy="4554855"/>
                    </a:xfrm>
                    <a:prstGeom prst="rect">
                      <a:avLst/>
                    </a:prstGeom>
                  </pic:spPr>
                </pic:pic>
              </a:graphicData>
            </a:graphic>
          </wp:inline>
        </w:drawing>
      </w:r>
    </w:p>
    <w:p w14:paraId="47801BEC" w14:textId="77777777" w:rsidR="00806EFA" w:rsidRDefault="00806EFA" w:rsidP="00E963C2">
      <w:pPr>
        <w:rPr>
          <w:sz w:val="28"/>
          <w:szCs w:val="28"/>
        </w:rPr>
      </w:pPr>
    </w:p>
    <w:p w14:paraId="01B9770B" w14:textId="77777777" w:rsidR="00806EFA" w:rsidRDefault="00806EFA" w:rsidP="00E963C2">
      <w:pPr>
        <w:rPr>
          <w:sz w:val="28"/>
          <w:szCs w:val="28"/>
        </w:rPr>
      </w:pPr>
    </w:p>
    <w:p w14:paraId="1F1C0D9E" w14:textId="77777777" w:rsidR="00806EFA" w:rsidRDefault="00806EFA" w:rsidP="00E963C2">
      <w:pPr>
        <w:rPr>
          <w:sz w:val="28"/>
          <w:szCs w:val="28"/>
        </w:rPr>
      </w:pPr>
    </w:p>
    <w:p w14:paraId="3826DFCA" w14:textId="77777777" w:rsidR="00806EFA" w:rsidRDefault="00806EFA" w:rsidP="00E963C2">
      <w:pPr>
        <w:rPr>
          <w:sz w:val="28"/>
          <w:szCs w:val="28"/>
        </w:rPr>
      </w:pPr>
    </w:p>
    <w:p w14:paraId="0C00052F" w14:textId="77777777" w:rsidR="00806EFA" w:rsidRDefault="00806EFA" w:rsidP="00E963C2">
      <w:pPr>
        <w:rPr>
          <w:sz w:val="28"/>
          <w:szCs w:val="28"/>
        </w:rPr>
      </w:pPr>
    </w:p>
    <w:p w14:paraId="087F19AF" w14:textId="77777777" w:rsidR="00806EFA" w:rsidRDefault="00806EFA" w:rsidP="00E963C2">
      <w:pPr>
        <w:rPr>
          <w:sz w:val="28"/>
          <w:szCs w:val="28"/>
        </w:rPr>
      </w:pPr>
    </w:p>
    <w:p w14:paraId="6A132233" w14:textId="77777777" w:rsidR="00806EFA" w:rsidRDefault="00806EFA" w:rsidP="00E963C2">
      <w:pPr>
        <w:rPr>
          <w:sz w:val="28"/>
          <w:szCs w:val="28"/>
        </w:rPr>
      </w:pPr>
    </w:p>
    <w:p w14:paraId="46A7BA0F" w14:textId="77777777" w:rsidR="00806EFA" w:rsidRDefault="00806EFA" w:rsidP="00E963C2">
      <w:pPr>
        <w:rPr>
          <w:sz w:val="28"/>
          <w:szCs w:val="28"/>
        </w:rPr>
      </w:pPr>
    </w:p>
    <w:p w14:paraId="4811139D" w14:textId="77777777" w:rsidR="00800516" w:rsidRDefault="00800516" w:rsidP="00806EFA">
      <w:pPr>
        <w:rPr>
          <w:sz w:val="28"/>
          <w:szCs w:val="28"/>
        </w:rPr>
      </w:pPr>
    </w:p>
    <w:p w14:paraId="3F4674BA" w14:textId="72DA9EF5" w:rsidR="00806EFA" w:rsidRPr="00806EFA" w:rsidRDefault="00025CD3" w:rsidP="00806EFA">
      <w:pPr>
        <w:rPr>
          <w:sz w:val="28"/>
          <w:szCs w:val="28"/>
        </w:rPr>
      </w:pPr>
      <w:r>
        <w:rPr>
          <w:rFonts w:hint="eastAsia"/>
          <w:sz w:val="28"/>
          <w:szCs w:val="28"/>
        </w:rPr>
        <w:lastRenderedPageBreak/>
        <w:t>3</w:t>
      </w:r>
      <w:r>
        <w:rPr>
          <w:rFonts w:hint="eastAsia"/>
          <w:sz w:val="28"/>
          <w:szCs w:val="28"/>
        </w:rPr>
        <w:t>：</w:t>
      </w:r>
      <w:r w:rsidR="00806EFA" w:rsidRPr="00806EFA">
        <w:rPr>
          <w:sz w:val="28"/>
          <w:szCs w:val="28"/>
        </w:rPr>
        <w:t xml:space="preserve">Change the usage method of the button software, and place the GUI software together with the </w:t>
      </w:r>
      <w:proofErr w:type="spellStart"/>
      <w:r w:rsidR="00806EFA" w:rsidRPr="00806EFA">
        <w:rPr>
          <w:sz w:val="28"/>
          <w:szCs w:val="28"/>
        </w:rPr>
        <w:t>img</w:t>
      </w:r>
      <w:proofErr w:type="spellEnd"/>
      <w:r w:rsidR="00806EFA" w:rsidRPr="00806EFA">
        <w:rPr>
          <w:sz w:val="28"/>
          <w:szCs w:val="28"/>
        </w:rPr>
        <w:t xml:space="preserve"> folder.</w:t>
      </w:r>
    </w:p>
    <w:p w14:paraId="7606838E" w14:textId="0CF8D64B" w:rsidR="00025CD3" w:rsidRDefault="00806EFA" w:rsidP="00806EFA">
      <w:pPr>
        <w:rPr>
          <w:sz w:val="28"/>
          <w:szCs w:val="28"/>
        </w:rPr>
      </w:pPr>
      <w:r w:rsidRPr="00806EFA">
        <w:rPr>
          <w:sz w:val="28"/>
          <w:szCs w:val="28"/>
        </w:rPr>
        <w:t xml:space="preserve">Open the </w:t>
      </w:r>
      <w:proofErr w:type="spellStart"/>
      <w:r w:rsidRPr="00806EFA">
        <w:rPr>
          <w:sz w:val="28"/>
          <w:szCs w:val="28"/>
        </w:rPr>
        <w:t>Xgun</w:t>
      </w:r>
      <w:proofErr w:type="spellEnd"/>
      <w:r w:rsidRPr="00806EFA">
        <w:rPr>
          <w:sz w:val="28"/>
          <w:szCs w:val="28"/>
        </w:rPr>
        <w:t xml:space="preserve"> Gui software. First, click on the port to see which ports are available, then plug the receiver into the computer. The extra port is the receiver's port. Click on connect device, and then turn on the light gun power. After successful connection, it will prompt that the device has been successfully connected. Click to confirm.</w:t>
      </w:r>
      <w:r w:rsidR="00025CD3">
        <w:rPr>
          <w:noProof/>
        </w:rPr>
        <w:drawing>
          <wp:inline distT="0" distB="0" distL="0" distR="0" wp14:anchorId="212A483B" wp14:editId="444D6BE3">
            <wp:extent cx="5600700" cy="7163092"/>
            <wp:effectExtent l="0" t="0" r="0" b="0"/>
            <wp:docPr id="14628082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280825" name=""/>
                    <pic:cNvPicPr/>
                  </pic:nvPicPr>
                  <pic:blipFill>
                    <a:blip r:embed="rId8"/>
                    <a:stretch>
                      <a:fillRect/>
                    </a:stretch>
                  </pic:blipFill>
                  <pic:spPr>
                    <a:xfrm>
                      <a:off x="0" y="0"/>
                      <a:ext cx="5609186" cy="7173945"/>
                    </a:xfrm>
                    <a:prstGeom prst="rect">
                      <a:avLst/>
                    </a:prstGeom>
                  </pic:spPr>
                </pic:pic>
              </a:graphicData>
            </a:graphic>
          </wp:inline>
        </w:drawing>
      </w:r>
    </w:p>
    <w:p w14:paraId="09C56D5C" w14:textId="52A482D4" w:rsidR="00025CD3" w:rsidRDefault="00025CD3" w:rsidP="00E963C2">
      <w:pPr>
        <w:rPr>
          <w:sz w:val="28"/>
          <w:szCs w:val="28"/>
        </w:rPr>
      </w:pPr>
      <w:r>
        <w:rPr>
          <w:rFonts w:hint="eastAsia"/>
          <w:sz w:val="28"/>
          <w:szCs w:val="28"/>
        </w:rPr>
        <w:lastRenderedPageBreak/>
        <w:t>4</w:t>
      </w:r>
      <w:r>
        <w:rPr>
          <w:rFonts w:hint="eastAsia"/>
          <w:sz w:val="28"/>
          <w:szCs w:val="28"/>
        </w:rPr>
        <w:t>：</w:t>
      </w:r>
      <w:r w:rsidR="00806EFA" w:rsidRPr="00806EFA">
        <w:rPr>
          <w:sz w:val="28"/>
          <w:szCs w:val="28"/>
        </w:rPr>
        <w:t>Configure buttons</w:t>
      </w:r>
      <w:r w:rsidR="00AE3E37">
        <w:rPr>
          <w:sz w:val="28"/>
          <w:szCs w:val="28"/>
        </w:rPr>
        <w:t xml:space="preserve"> </w:t>
      </w:r>
    </w:p>
    <w:p w14:paraId="19F342DA" w14:textId="48037702" w:rsidR="00025CD3" w:rsidRDefault="00AE3E37" w:rsidP="00E963C2">
      <w:pPr>
        <w:rPr>
          <w:sz w:val="28"/>
          <w:szCs w:val="28"/>
        </w:rPr>
      </w:pPr>
      <w:r>
        <w:rPr>
          <w:noProof/>
        </w:rPr>
        <w:drawing>
          <wp:inline distT="0" distB="0" distL="0" distR="0" wp14:anchorId="47F9732C" wp14:editId="7BBC0612">
            <wp:extent cx="6412245" cy="8201025"/>
            <wp:effectExtent l="0" t="0" r="7620" b="0"/>
            <wp:docPr id="11813767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137670" name=""/>
                    <pic:cNvPicPr/>
                  </pic:nvPicPr>
                  <pic:blipFill>
                    <a:blip r:embed="rId9"/>
                    <a:stretch>
                      <a:fillRect/>
                    </a:stretch>
                  </pic:blipFill>
                  <pic:spPr>
                    <a:xfrm>
                      <a:off x="0" y="0"/>
                      <a:ext cx="6424532" cy="8216740"/>
                    </a:xfrm>
                    <a:prstGeom prst="rect">
                      <a:avLst/>
                    </a:prstGeom>
                  </pic:spPr>
                </pic:pic>
              </a:graphicData>
            </a:graphic>
          </wp:inline>
        </w:drawing>
      </w:r>
    </w:p>
    <w:p w14:paraId="1F64AA3B" w14:textId="77777777" w:rsidR="00AE3E37" w:rsidRDefault="00AE3E37" w:rsidP="00E963C2">
      <w:pPr>
        <w:rPr>
          <w:sz w:val="28"/>
          <w:szCs w:val="28"/>
        </w:rPr>
      </w:pPr>
    </w:p>
    <w:p w14:paraId="2EE3E5D0" w14:textId="77777777" w:rsidR="00AE3E37" w:rsidRDefault="00AE3E37" w:rsidP="00E963C2">
      <w:pPr>
        <w:rPr>
          <w:rFonts w:hint="eastAsia"/>
          <w:sz w:val="28"/>
          <w:szCs w:val="28"/>
        </w:rPr>
      </w:pPr>
    </w:p>
    <w:p w14:paraId="3E8895C0" w14:textId="335839C3" w:rsidR="00AE3E37" w:rsidRDefault="00AE3E37" w:rsidP="00E963C2">
      <w:pPr>
        <w:rPr>
          <w:sz w:val="28"/>
          <w:szCs w:val="28"/>
        </w:rPr>
      </w:pPr>
      <w:r>
        <w:rPr>
          <w:rFonts w:hint="eastAsia"/>
          <w:sz w:val="28"/>
          <w:szCs w:val="28"/>
        </w:rPr>
        <w:lastRenderedPageBreak/>
        <w:t>5</w:t>
      </w:r>
      <w:r>
        <w:rPr>
          <w:rFonts w:hint="eastAsia"/>
          <w:sz w:val="28"/>
          <w:szCs w:val="28"/>
        </w:rPr>
        <w:t>：</w:t>
      </w:r>
      <w:r w:rsidR="00806EFA" w:rsidRPr="00806EFA">
        <w:rPr>
          <w:sz w:val="28"/>
          <w:szCs w:val="28"/>
        </w:rPr>
        <w:t>After selecting the button, click the configuration button. Prompt whether to continue with the operation. Click OK, wait for a few seconds for the configuration button to prompt successful, please restart the device. Click OK. Turn off the power of the light gun and restart it to complete the configuration.</w:t>
      </w:r>
    </w:p>
    <w:p w14:paraId="65AED1E6" w14:textId="7DD2D9C1" w:rsidR="00AE3E37" w:rsidRDefault="00AE3E37" w:rsidP="00E963C2">
      <w:pPr>
        <w:rPr>
          <w:sz w:val="28"/>
          <w:szCs w:val="28"/>
        </w:rPr>
      </w:pPr>
      <w:r>
        <w:rPr>
          <w:noProof/>
        </w:rPr>
        <w:drawing>
          <wp:inline distT="0" distB="0" distL="0" distR="0" wp14:anchorId="412791B9" wp14:editId="3B842230">
            <wp:extent cx="3219450" cy="4117558"/>
            <wp:effectExtent l="0" t="0" r="0" b="0"/>
            <wp:docPr id="47538975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5389753" name=""/>
                    <pic:cNvPicPr/>
                  </pic:nvPicPr>
                  <pic:blipFill>
                    <a:blip r:embed="rId10"/>
                    <a:stretch>
                      <a:fillRect/>
                    </a:stretch>
                  </pic:blipFill>
                  <pic:spPr>
                    <a:xfrm>
                      <a:off x="0" y="0"/>
                      <a:ext cx="3228172" cy="4128713"/>
                    </a:xfrm>
                    <a:prstGeom prst="rect">
                      <a:avLst/>
                    </a:prstGeom>
                  </pic:spPr>
                </pic:pic>
              </a:graphicData>
            </a:graphic>
          </wp:inline>
        </w:drawing>
      </w:r>
      <w:r w:rsidRPr="00AE3E37">
        <w:rPr>
          <w:noProof/>
        </w:rPr>
        <w:t xml:space="preserve"> </w:t>
      </w:r>
      <w:r>
        <w:rPr>
          <w:noProof/>
        </w:rPr>
        <w:drawing>
          <wp:inline distT="0" distB="0" distL="0" distR="0" wp14:anchorId="28CDA0AF" wp14:editId="12E379AD">
            <wp:extent cx="3200400" cy="4136981"/>
            <wp:effectExtent l="0" t="0" r="0" b="0"/>
            <wp:docPr id="70999808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9998087" name=""/>
                    <pic:cNvPicPr/>
                  </pic:nvPicPr>
                  <pic:blipFill>
                    <a:blip r:embed="rId11"/>
                    <a:stretch>
                      <a:fillRect/>
                    </a:stretch>
                  </pic:blipFill>
                  <pic:spPr>
                    <a:xfrm>
                      <a:off x="0" y="0"/>
                      <a:ext cx="3219256" cy="4161354"/>
                    </a:xfrm>
                    <a:prstGeom prst="rect">
                      <a:avLst/>
                    </a:prstGeom>
                  </pic:spPr>
                </pic:pic>
              </a:graphicData>
            </a:graphic>
          </wp:inline>
        </w:drawing>
      </w:r>
    </w:p>
    <w:p w14:paraId="084727D8" w14:textId="77777777" w:rsidR="00AE3E37" w:rsidRDefault="00AE3E37" w:rsidP="00E963C2">
      <w:pPr>
        <w:rPr>
          <w:sz w:val="28"/>
          <w:szCs w:val="28"/>
        </w:rPr>
      </w:pPr>
    </w:p>
    <w:p w14:paraId="0303CD14" w14:textId="77777777" w:rsidR="00AE3E37" w:rsidRPr="00E963C2" w:rsidRDefault="00AE3E37" w:rsidP="00E963C2">
      <w:pPr>
        <w:rPr>
          <w:sz w:val="28"/>
          <w:szCs w:val="28"/>
        </w:rPr>
      </w:pPr>
    </w:p>
    <w:sectPr w:rsidR="00AE3E37" w:rsidRPr="00E963C2" w:rsidSect="00E963C2">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905B68" w14:textId="77777777" w:rsidR="002B43C8" w:rsidRDefault="002B43C8" w:rsidP="006F3580">
      <w:r>
        <w:separator/>
      </w:r>
    </w:p>
  </w:endnote>
  <w:endnote w:type="continuationSeparator" w:id="0">
    <w:p w14:paraId="690924F7" w14:textId="77777777" w:rsidR="002B43C8" w:rsidRDefault="002B43C8" w:rsidP="006F35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1937C1" w14:textId="77777777" w:rsidR="002B43C8" w:rsidRDefault="002B43C8" w:rsidP="006F3580">
      <w:r>
        <w:separator/>
      </w:r>
    </w:p>
  </w:footnote>
  <w:footnote w:type="continuationSeparator" w:id="0">
    <w:p w14:paraId="284EB880" w14:textId="77777777" w:rsidR="002B43C8" w:rsidRDefault="002B43C8" w:rsidP="006F35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6C6B"/>
    <w:rsid w:val="00025CD3"/>
    <w:rsid w:val="0003603B"/>
    <w:rsid w:val="00045C2C"/>
    <w:rsid w:val="002B43C8"/>
    <w:rsid w:val="002E283E"/>
    <w:rsid w:val="004B6C6B"/>
    <w:rsid w:val="004E4292"/>
    <w:rsid w:val="0060526A"/>
    <w:rsid w:val="006F3580"/>
    <w:rsid w:val="00800516"/>
    <w:rsid w:val="00806EFA"/>
    <w:rsid w:val="00A72CE5"/>
    <w:rsid w:val="00AE3E37"/>
    <w:rsid w:val="00D806B8"/>
    <w:rsid w:val="00E60CCF"/>
    <w:rsid w:val="00E963C2"/>
    <w:rsid w:val="00FC6BA3"/>
    <w:rsid w:val="00FE43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41D8F5"/>
  <w15:chartTrackingRefBased/>
  <w15:docId w15:val="{55692E23-4317-4CD3-B03F-CDBA34613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E963C2"/>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E963C2"/>
    <w:rPr>
      <w:b/>
      <w:bCs/>
      <w:kern w:val="44"/>
      <w:sz w:val="44"/>
      <w:szCs w:val="44"/>
    </w:rPr>
  </w:style>
  <w:style w:type="paragraph" w:styleId="a3">
    <w:name w:val="header"/>
    <w:basedOn w:val="a"/>
    <w:link w:val="a4"/>
    <w:uiPriority w:val="99"/>
    <w:unhideWhenUsed/>
    <w:rsid w:val="006F3580"/>
    <w:pPr>
      <w:tabs>
        <w:tab w:val="center" w:pos="4153"/>
        <w:tab w:val="right" w:pos="8306"/>
      </w:tabs>
      <w:snapToGrid w:val="0"/>
      <w:jc w:val="center"/>
    </w:pPr>
    <w:rPr>
      <w:sz w:val="18"/>
      <w:szCs w:val="18"/>
    </w:rPr>
  </w:style>
  <w:style w:type="character" w:customStyle="1" w:styleId="a4">
    <w:name w:val="页眉 字符"/>
    <w:basedOn w:val="a0"/>
    <w:link w:val="a3"/>
    <w:uiPriority w:val="99"/>
    <w:rsid w:val="006F3580"/>
    <w:rPr>
      <w:sz w:val="18"/>
      <w:szCs w:val="18"/>
    </w:rPr>
  </w:style>
  <w:style w:type="paragraph" w:styleId="a5">
    <w:name w:val="footer"/>
    <w:basedOn w:val="a"/>
    <w:link w:val="a6"/>
    <w:uiPriority w:val="99"/>
    <w:unhideWhenUsed/>
    <w:rsid w:val="006F3580"/>
    <w:pPr>
      <w:tabs>
        <w:tab w:val="center" w:pos="4153"/>
        <w:tab w:val="right" w:pos="8306"/>
      </w:tabs>
      <w:snapToGrid w:val="0"/>
      <w:jc w:val="left"/>
    </w:pPr>
    <w:rPr>
      <w:sz w:val="18"/>
      <w:szCs w:val="18"/>
    </w:rPr>
  </w:style>
  <w:style w:type="character" w:customStyle="1" w:styleId="a6">
    <w:name w:val="页脚 字符"/>
    <w:basedOn w:val="a0"/>
    <w:link w:val="a5"/>
    <w:uiPriority w:val="99"/>
    <w:rsid w:val="006F358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5</Pages>
  <Words>278</Words>
  <Characters>1354</Characters>
  <Application>Microsoft Office Word</Application>
  <DocSecurity>0</DocSecurity>
  <Lines>43</Lines>
  <Paragraphs>12</Paragraphs>
  <ScaleCrop>false</ScaleCrop>
  <Company>微软中国</Company>
  <LinksUpToDate>false</LinksUpToDate>
  <CharactersWithSpaces>1620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gaohua li</dc:creator>
  <cp:keywords/>
  <dc:description/>
  <cp:lastModifiedBy>gaohua li</cp:lastModifiedBy>
  <cp:revision>3</cp:revision>
  <cp:lastPrinted>2024-12-17T09:04:00Z</cp:lastPrinted>
  <dcterms:created xsi:type="dcterms:W3CDTF">2024-12-17T09:03:00Z</dcterms:created>
  <dcterms:modified xsi:type="dcterms:W3CDTF">2024-12-17T09:05:00Z</dcterms:modified>
</cp:coreProperties>
</file>